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приема-передачи недвижимого имущества, переданного в безвозмездное пользование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(место составления акта)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составления акта)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«Ссудодатель»,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одной стороны 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именуемое в дальнейшем «Ссудополучатель»,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стороны, совместно именуемые Стороны, составили настоящий акт о нижеследующем.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Во исполнение условий Договора безвозмездного пользования нежилым помещением от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Ссудодатель передает, а Ссудополучатель принимает в безвозмездное временное пользование нежилое помещение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расположенное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здании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именуемое в дальнейшем «Помещение», предназначенное для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состоянии, пригодном для использования его по назначению. Расположение помещения на этаже и его границы отображены на копии технического плана (приложение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 договору).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Помещение оборудовано: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Ссудополучатель осмотрел и проверил передаваемое Помещение,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Претензий к состоянию Помещения у Ссудополучателя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 момент передачи Помещения его состояние является соответствующим условиям Договора безвозмездного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Показания приборов учета на момент передачи: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Настоящий Акт составлен в 2 (двух) экземплярах, по одному экземпляру для каждой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Настоящий Акт является неотъемлемой частью Договора безвозмездного пользования нежилым помещением от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Ссудодатель: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Ссудополучатель: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Ссудодатель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Ссудополучатель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b3ef68e099e48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